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B43016" w:rsidRPr="00B43016" w:rsidRDefault="00B43016" w:rsidP="00B43016">
      <w:pPr>
        <w:tabs>
          <w:tab w:val="left" w:pos="-2127"/>
          <w:tab w:val="left" w:pos="851"/>
        </w:tabs>
        <w:autoSpaceDN w:val="0"/>
        <w:jc w:val="center"/>
        <w:rPr>
          <w:b/>
          <w:u w:val="single"/>
        </w:rPr>
      </w:pPr>
      <w:proofErr w:type="gramStart"/>
      <w:r w:rsidRPr="00B43016">
        <w:rPr>
          <w:b/>
          <w:u w:val="single"/>
        </w:rPr>
        <w:t>СТ</w:t>
      </w:r>
      <w:proofErr w:type="gramEnd"/>
      <w:r w:rsidRPr="00B43016">
        <w:rPr>
          <w:b/>
          <w:u w:val="single"/>
        </w:rPr>
        <w:t xml:space="preserve"> РК </w:t>
      </w:r>
      <w:r w:rsidRPr="00B43016">
        <w:rPr>
          <w:b/>
          <w:u w:val="single"/>
          <w:lang w:val="en-US"/>
        </w:rPr>
        <w:t>ISO</w:t>
      </w:r>
      <w:r w:rsidRPr="00B43016">
        <w:rPr>
          <w:b/>
          <w:u w:val="single"/>
        </w:rPr>
        <w:t>/</w:t>
      </w:r>
      <w:r w:rsidRPr="00B43016">
        <w:rPr>
          <w:b/>
          <w:u w:val="single"/>
          <w:lang w:val="en-US"/>
        </w:rPr>
        <w:t>IEC</w:t>
      </w:r>
      <w:r w:rsidRPr="00B43016">
        <w:rPr>
          <w:b/>
          <w:u w:val="single"/>
        </w:rPr>
        <w:t>/</w:t>
      </w:r>
      <w:r w:rsidRPr="00B43016">
        <w:rPr>
          <w:b/>
          <w:u w:val="single"/>
          <w:lang w:val="en-US"/>
        </w:rPr>
        <w:t>IEEE</w:t>
      </w:r>
      <w:r w:rsidRPr="00B43016">
        <w:rPr>
          <w:b/>
          <w:u w:val="single"/>
        </w:rPr>
        <w:t xml:space="preserve"> 42020 - 202_</w:t>
      </w:r>
      <w:r w:rsidRPr="00B43016">
        <w:rPr>
          <w:u w:val="single"/>
        </w:rPr>
        <w:t xml:space="preserve"> «</w:t>
      </w:r>
      <w:r w:rsidRPr="00B43016">
        <w:rPr>
          <w:b/>
          <w:u w:val="single"/>
        </w:rPr>
        <w:t>Программное обеспечение, системы и корпоративная среда. Процессы, связанные с разработкой архитектуры»</w:t>
      </w:r>
    </w:p>
    <w:p w:rsidR="00FC0ADD" w:rsidRPr="00FC0ADD" w:rsidRDefault="00FC0ADD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247808" w:rsidRPr="00FB7DC8" w:rsidRDefault="00247808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B43016" w:rsidRPr="00D404D0" w:rsidRDefault="00B43016" w:rsidP="00B43016">
      <w:pPr>
        <w:ind w:firstLine="709"/>
        <w:jc w:val="both"/>
      </w:pPr>
      <w:r w:rsidRPr="00D404D0">
        <w:t xml:space="preserve">Сложность созданных человеком систем выросла до </w:t>
      </w:r>
      <w:r>
        <w:t>небывалого</w:t>
      </w:r>
      <w:r w:rsidRPr="00D404D0">
        <w:t xml:space="preserve"> уровня, что приводит к новым возможностям и более серьезным проблемам для организаций, которые создают, торгуют и используют системы. </w:t>
      </w:r>
      <w:r>
        <w:t>Для использования данных возможностей</w:t>
      </w:r>
      <w:r w:rsidRPr="00D404D0">
        <w:t xml:space="preserve"> необходимо применять концепции, принципы, процедуры и инструменты</w:t>
      </w:r>
      <w:r>
        <w:t>, которые позволят принять более эффективные решения</w:t>
      </w:r>
      <w:r w:rsidRPr="00D404D0">
        <w:t>, связанны</w:t>
      </w:r>
      <w:r>
        <w:t>е с архитектурой</w:t>
      </w:r>
      <w:r w:rsidRPr="00D404D0">
        <w:t xml:space="preserve">. </w:t>
      </w:r>
      <w:proofErr w:type="gramStart"/>
      <w:r w:rsidRPr="00D404D0">
        <w:t xml:space="preserve">Деятельность, связанная с архитектурой, теперь является стратегическим аспектом проектов </w:t>
      </w:r>
      <w:r>
        <w:t>на</w:t>
      </w:r>
      <w:r w:rsidRPr="00D404D0">
        <w:t xml:space="preserve"> предприяти</w:t>
      </w:r>
      <w:r>
        <w:t>ях</w:t>
      </w:r>
      <w:r w:rsidRPr="00D404D0">
        <w:t xml:space="preserve">, а использование архитектурных структур стало обычной практикой в ​​коммерческой, </w:t>
      </w:r>
      <w:r>
        <w:t>государственной</w:t>
      </w:r>
      <w:r w:rsidRPr="00D404D0">
        <w:t>, гражданской и военной областях.</w:t>
      </w:r>
      <w:proofErr w:type="gramEnd"/>
    </w:p>
    <w:p w:rsidR="00B43016" w:rsidRPr="00D404D0" w:rsidRDefault="00B43016" w:rsidP="00B43016">
      <w:pPr>
        <w:ind w:firstLine="709"/>
        <w:jc w:val="both"/>
      </w:pPr>
      <w:r w:rsidRPr="00D404D0">
        <w:t>Архитектура все чаще применяется к системам - и к другим объектам, которые традиционно не считаются системами, таким как услуги, данные, бизнес-функции, области миссии, линейки продуктов, семейства систем, элементы</w:t>
      </w:r>
      <w:r>
        <w:t xml:space="preserve"> программного обеспечения и т. д</w:t>
      </w:r>
      <w:r w:rsidRPr="00D404D0">
        <w:t xml:space="preserve">. </w:t>
      </w:r>
      <w:proofErr w:type="gramStart"/>
      <w:r w:rsidRPr="00D404D0">
        <w:t>Концепция архитектуры</w:t>
      </w:r>
      <w:r>
        <w:t>,</w:t>
      </w:r>
      <w:r w:rsidRPr="00D404D0">
        <w:t xml:space="preserve"> </w:t>
      </w:r>
      <w:r>
        <w:t>и</w:t>
      </w:r>
      <w:r w:rsidRPr="00D404D0">
        <w:t>спользуем</w:t>
      </w:r>
      <w:r>
        <w:t>ая</w:t>
      </w:r>
      <w:r w:rsidRPr="00D404D0">
        <w:t xml:space="preserve"> в </w:t>
      </w:r>
      <w:r>
        <w:t>настоящем проекте стандарта</w:t>
      </w:r>
      <w:r w:rsidRPr="00D404D0">
        <w:t xml:space="preserve"> выходит</w:t>
      </w:r>
      <w:proofErr w:type="gramEnd"/>
      <w:r w:rsidRPr="00D404D0">
        <w:t xml:space="preserve"> за рамки традиционного использования, когда архитектурным объектом является система. </w:t>
      </w:r>
      <w:r>
        <w:t>Это</w:t>
      </w:r>
      <w:r w:rsidRPr="00D404D0">
        <w:t xml:space="preserve"> позволяет более обобщенно использовать архитектуру при применении процессов, описанных в </w:t>
      </w:r>
      <w:r>
        <w:t>настоящем проекте национального стандарта</w:t>
      </w:r>
      <w:r w:rsidRPr="00D404D0">
        <w:t xml:space="preserve">. </w:t>
      </w:r>
      <w:r>
        <w:t>Данные</w:t>
      </w:r>
      <w:r w:rsidRPr="00D404D0">
        <w:t xml:space="preserve"> объекты становятся более сложными, и для управления сложностью все чаще применяются архитектурные практики.</w:t>
      </w:r>
    </w:p>
    <w:p w:rsidR="00B43016" w:rsidRPr="000869BF" w:rsidRDefault="00B43016" w:rsidP="00B43016">
      <w:pPr>
        <w:ind w:firstLine="709"/>
        <w:jc w:val="both"/>
      </w:pPr>
      <w:r w:rsidRPr="000869BF">
        <w:t xml:space="preserve">Набор четко определенных архитектурных действий приводит </w:t>
      </w:r>
      <w:proofErr w:type="gramStart"/>
      <w:r w:rsidRPr="000869BF">
        <w:t>к</w:t>
      </w:r>
      <w:proofErr w:type="gramEnd"/>
      <w:r w:rsidRPr="000869BF">
        <w:t>:</w:t>
      </w:r>
    </w:p>
    <w:p w:rsidR="00B43016" w:rsidRPr="000869BF" w:rsidRDefault="00B43016" w:rsidP="00B43016">
      <w:pPr>
        <w:ind w:firstLine="709"/>
        <w:jc w:val="both"/>
      </w:pPr>
      <w:r w:rsidRPr="000869BF">
        <w:t>- архитектурны</w:t>
      </w:r>
      <w:r>
        <w:t>м</w:t>
      </w:r>
      <w:r w:rsidRPr="000869BF">
        <w:t xml:space="preserve"> способност</w:t>
      </w:r>
      <w:r>
        <w:t>ям</w:t>
      </w:r>
      <w:r w:rsidRPr="000869BF">
        <w:t>, применимы</w:t>
      </w:r>
      <w:r>
        <w:t>м</w:t>
      </w:r>
      <w:r w:rsidRPr="000869BF">
        <w:t xml:space="preserve"> ко всем </w:t>
      </w:r>
      <w:proofErr w:type="gramStart"/>
      <w:r w:rsidRPr="000869BF">
        <w:t>архитектурным проектам</w:t>
      </w:r>
      <w:proofErr w:type="gramEnd"/>
      <w:r w:rsidRPr="000869BF">
        <w:t>, независимо от размера и сложности;</w:t>
      </w:r>
    </w:p>
    <w:p w:rsidR="00B43016" w:rsidRPr="000869BF" w:rsidRDefault="00B43016" w:rsidP="00B43016">
      <w:pPr>
        <w:ind w:firstLine="709"/>
        <w:jc w:val="both"/>
      </w:pPr>
      <w:r w:rsidRPr="000869BF">
        <w:t>- структур</w:t>
      </w:r>
      <w:r>
        <w:t>е</w:t>
      </w:r>
      <w:r w:rsidRPr="000869BF">
        <w:t>, которая обеспечивает последовательный подход к разработке архитектуры, основанной на решении проблем заинтересованных сторон и для определения аспектов архитектуры, которые потребуются для</w:t>
      </w:r>
      <w:r>
        <w:t xml:space="preserve"> решения </w:t>
      </w:r>
      <w:r w:rsidRPr="000869BF">
        <w:t>проблемы;</w:t>
      </w:r>
    </w:p>
    <w:p w:rsidR="00B43016" w:rsidRPr="000869BF" w:rsidRDefault="00B43016" w:rsidP="00B43016">
      <w:pPr>
        <w:ind w:firstLine="709"/>
        <w:jc w:val="both"/>
      </w:pPr>
      <w:r w:rsidRPr="000869BF">
        <w:t>- стандартизированны</w:t>
      </w:r>
      <w:r>
        <w:t>м архитектурным</w:t>
      </w:r>
      <w:r w:rsidRPr="000869BF">
        <w:t xml:space="preserve"> подход</w:t>
      </w:r>
      <w:r>
        <w:t>ам</w:t>
      </w:r>
      <w:r w:rsidRPr="000869BF">
        <w:t>, которые могут быть приняты архитекторами предприятий, систем, информационных технологий, программного обеспечения, продуктов и услуг;</w:t>
      </w:r>
    </w:p>
    <w:p w:rsidR="00B43016" w:rsidRPr="000869BF" w:rsidRDefault="00B43016" w:rsidP="00B43016">
      <w:pPr>
        <w:ind w:firstLine="709"/>
        <w:jc w:val="both"/>
      </w:pPr>
      <w:r>
        <w:t>- эффективному</w:t>
      </w:r>
      <w:r w:rsidRPr="000869BF">
        <w:t xml:space="preserve"> механизм</w:t>
      </w:r>
      <w:r>
        <w:t>у</w:t>
      </w:r>
      <w:r w:rsidRPr="000869BF">
        <w:t>, который способствует пониманию и передаче проблемы и соответствующего решения различным заинтересованным сторонам; и общий словарь, который облегчает общение между заинтересованными сторонами.</w:t>
      </w:r>
    </w:p>
    <w:p w:rsidR="00B43016" w:rsidRPr="000869BF" w:rsidRDefault="00B43016" w:rsidP="00B43016">
      <w:pPr>
        <w:ind w:firstLine="709"/>
        <w:jc w:val="both"/>
      </w:pPr>
      <w:r w:rsidRPr="000869BF">
        <w:t>Различные группы и отдельные лица выигрывают от использования стандартизированных архитектурных процессов, в том числе:</w:t>
      </w:r>
    </w:p>
    <w:p w:rsidR="00B43016" w:rsidRPr="000869BF" w:rsidRDefault="00B43016" w:rsidP="00B43016">
      <w:pPr>
        <w:ind w:firstLine="709"/>
        <w:jc w:val="both"/>
      </w:pPr>
      <w:r>
        <w:t xml:space="preserve">- </w:t>
      </w:r>
      <w:r w:rsidRPr="000869BF">
        <w:t>приобретатели решений</w:t>
      </w:r>
      <w:r>
        <w:t xml:space="preserve"> (</w:t>
      </w:r>
      <w:r w:rsidRPr="000869BF">
        <w:t>помога</w:t>
      </w:r>
      <w:r>
        <w:t>ет</w:t>
      </w:r>
      <w:r w:rsidRPr="000869BF">
        <w:t xml:space="preserve"> им охарактеризовать бизнес-контекст, оценивать предложения поставщиков, определять альтернативы, принимать обоснованные решения и способствовать сотрудничеству между поставщиками, которые будут работать вместе над разработкой архитектуры и управлением</w:t>
      </w:r>
      <w:r>
        <w:t>)</w:t>
      </w:r>
      <w:r w:rsidRPr="000869BF">
        <w:t>;</w:t>
      </w:r>
    </w:p>
    <w:p w:rsidR="00B43016" w:rsidRPr="000869BF" w:rsidRDefault="00B43016" w:rsidP="00B43016">
      <w:pPr>
        <w:ind w:firstLine="709"/>
        <w:jc w:val="both"/>
      </w:pPr>
      <w:r>
        <w:t>- поставщики решений (помогает</w:t>
      </w:r>
      <w:r w:rsidRPr="000869BF">
        <w:t xml:space="preserve"> им понять проблему/запрос, разработать предложение в своей области решения, а также определить и обосновать свои поставки</w:t>
      </w:r>
      <w:r>
        <w:t>)</w:t>
      </w:r>
      <w:r w:rsidRPr="000869BF">
        <w:t>;</w:t>
      </w:r>
    </w:p>
    <w:p w:rsidR="00B43016" w:rsidRPr="000869BF" w:rsidRDefault="00B43016" w:rsidP="00B43016">
      <w:pPr>
        <w:ind w:firstLine="709"/>
        <w:jc w:val="both"/>
      </w:pPr>
      <w:r>
        <w:t xml:space="preserve">- </w:t>
      </w:r>
      <w:r w:rsidRPr="000869BF">
        <w:t>пользователи решений</w:t>
      </w:r>
      <w:r>
        <w:t xml:space="preserve"> (п</w:t>
      </w:r>
      <w:r w:rsidRPr="000869BF">
        <w:t>омога</w:t>
      </w:r>
      <w:r>
        <w:t>ет</w:t>
      </w:r>
      <w:r w:rsidRPr="000869BF">
        <w:t xml:space="preserve"> им выразить операционный контекст, охарактеризовать свои потребности и оценить предложения поставщиков в контексте их проблемного пространства</w:t>
      </w:r>
      <w:r>
        <w:t>)</w:t>
      </w:r>
      <w:r w:rsidRPr="000869BF">
        <w:t>;</w:t>
      </w:r>
    </w:p>
    <w:p w:rsidR="00B43016" w:rsidRDefault="00B43016" w:rsidP="00B43016">
      <w:pPr>
        <w:ind w:firstLine="709"/>
        <w:jc w:val="both"/>
      </w:pPr>
      <w:proofErr w:type="gramStart"/>
      <w:r>
        <w:lastRenderedPageBreak/>
        <w:t xml:space="preserve">- </w:t>
      </w:r>
      <w:r w:rsidRPr="000869BF">
        <w:t>лица, принимающие решения</w:t>
      </w:r>
      <w:r>
        <w:t>, и менеджеры программ/проектов (помогает</w:t>
      </w:r>
      <w:r w:rsidRPr="000869BF">
        <w:t xml:space="preserve"> им рассмотреть ряд вариантов во время создания и использования архитектур, которые рассматриваются как источник информации и как основание для обоснования при принятии решений; а также</w:t>
      </w:r>
      <w:r>
        <w:t xml:space="preserve"> </w:t>
      </w:r>
      <w:r w:rsidRPr="000869BF">
        <w:t>другие органы, такие как юридические органы, органы безопасности и охраны, помогая им оценивать соответствие стандартам, политикам, соглашениям, постановлениям и законам</w:t>
      </w:r>
      <w:r>
        <w:t>)</w:t>
      </w:r>
      <w:r w:rsidRPr="000869BF">
        <w:t>.</w:t>
      </w:r>
      <w:proofErr w:type="gramEnd"/>
    </w:p>
    <w:p w:rsidR="00B43016" w:rsidRDefault="00B43016" w:rsidP="00B43016">
      <w:pPr>
        <w:ind w:firstLine="709"/>
        <w:jc w:val="both"/>
      </w:pPr>
      <w:r>
        <w:t xml:space="preserve">Таким </w:t>
      </w:r>
      <w:proofErr w:type="gramStart"/>
      <w:r>
        <w:t>образом</w:t>
      </w:r>
      <w:proofErr w:type="gramEnd"/>
      <w:r>
        <w:t xml:space="preserve"> разработка</w:t>
      </w:r>
      <w:r w:rsidRPr="00B925F7">
        <w:t xml:space="preserve"> </w:t>
      </w:r>
      <w:r>
        <w:t>настоящего проекта стандарта</w:t>
      </w:r>
      <w:r w:rsidRPr="00B925F7">
        <w:t xml:space="preserve"> устанавл</w:t>
      </w:r>
      <w:r>
        <w:t>ивает</w:t>
      </w:r>
      <w:r w:rsidRPr="00B925F7">
        <w:t xml:space="preserve"> стандарты эффективности для руководства, управления, концептуализации, оценки и разработки архитектур и действий, которые обеспечивают эти процессы. </w:t>
      </w:r>
      <w:r>
        <w:t>Проект стандарта</w:t>
      </w:r>
      <w:r w:rsidRPr="00B925F7">
        <w:t xml:space="preserve"> можно использовать в качестве эталонной модели процесса при установлении практики архитектуры и использовать в различных контекстах и ситуациях. Он предоставляет руководство по соответствию процессам архитектуры, указанным в </w:t>
      </w:r>
      <w:r>
        <w:t>настоящем проекте национального стандарта</w:t>
      </w:r>
      <w:r w:rsidRPr="00B925F7">
        <w:t>, и, в более широком контексте, для облегчения торговли системами, продуктами и услугами.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B43016" w:rsidRPr="000F3A62" w:rsidRDefault="000B6F37" w:rsidP="00B43016">
      <w:pPr>
        <w:tabs>
          <w:tab w:val="left" w:pos="-2127"/>
        </w:tabs>
        <w:autoSpaceDN w:val="0"/>
        <w:ind w:firstLine="567"/>
        <w:jc w:val="both"/>
        <w:rPr>
          <w:rFonts w:eastAsia="Consolas"/>
        </w:rPr>
      </w:pPr>
      <w:r w:rsidRPr="001067AE">
        <w:t>Характеристики объекта</w:t>
      </w:r>
      <w:r w:rsidR="00D4658F" w:rsidRPr="001067AE">
        <w:t xml:space="preserve">: </w:t>
      </w:r>
      <w:r w:rsidR="00B43016">
        <w:rPr>
          <w:rFonts w:eastAsia="Consolas"/>
        </w:rPr>
        <w:t>п</w:t>
      </w:r>
      <w:r w:rsidR="00B43016" w:rsidRPr="000F3A62">
        <w:rPr>
          <w:rFonts w:eastAsia="Consolas"/>
        </w:rPr>
        <w:t>роект национального стандарта устанавливает описание процессов, которые обеспечивают поддержку других процессов архитектуры.</w:t>
      </w:r>
    </w:p>
    <w:p w:rsidR="00B43016" w:rsidRPr="000F3A62" w:rsidRDefault="00B43016" w:rsidP="00B43016">
      <w:pPr>
        <w:tabs>
          <w:tab w:val="left" w:pos="-2127"/>
        </w:tabs>
        <w:autoSpaceDN w:val="0"/>
        <w:ind w:firstLine="567"/>
        <w:jc w:val="both"/>
        <w:rPr>
          <w:rFonts w:eastAsiaTheme="minorHAnsi"/>
        </w:rPr>
      </w:pPr>
      <w:r w:rsidRPr="000F3A62">
        <w:t xml:space="preserve">Проект </w:t>
      </w:r>
      <w:r w:rsidRPr="000F3A62">
        <w:rPr>
          <w:rFonts w:eastAsia="Consolas"/>
        </w:rPr>
        <w:t xml:space="preserve">национального </w:t>
      </w:r>
      <w:r w:rsidRPr="000F3A62">
        <w:t xml:space="preserve">стандарта определяет процессы для разработки и использования архитектуры, которая включает в себя системы, созданные человеком, включая уникальные системы, системы массового производства и настраиваемые, адаптируемые системы либо в виде полной автономной системы, либо в виде систем, встроенных и интегрированных в более крупные, более сложные и полные системы. </w:t>
      </w:r>
    </w:p>
    <w:p w:rsidR="00B43016" w:rsidRPr="000F3A62" w:rsidRDefault="00B43016" w:rsidP="00B43016">
      <w:pPr>
        <w:tabs>
          <w:tab w:val="left" w:pos="-2127"/>
        </w:tabs>
        <w:autoSpaceDN w:val="0"/>
        <w:ind w:firstLine="567"/>
        <w:jc w:val="both"/>
        <w:rPr>
          <w:rFonts w:eastAsia="Consolas"/>
        </w:rPr>
      </w:pPr>
      <w:r w:rsidRPr="000F3A62">
        <w:rPr>
          <w:rFonts w:eastAsia="Consolas"/>
        </w:rPr>
        <w:t xml:space="preserve">Процессы, определенные в </w:t>
      </w:r>
      <w:r>
        <w:rPr>
          <w:rFonts w:eastAsia="Consolas"/>
        </w:rPr>
        <w:t xml:space="preserve">проекте </w:t>
      </w:r>
      <w:r w:rsidRPr="000F3A62">
        <w:rPr>
          <w:rFonts w:eastAsia="Consolas"/>
        </w:rPr>
        <w:t>стандарт</w:t>
      </w:r>
      <w:r>
        <w:rPr>
          <w:rFonts w:eastAsia="Consolas"/>
        </w:rPr>
        <w:t>а</w:t>
      </w:r>
      <w:r w:rsidRPr="000F3A62">
        <w:rPr>
          <w:rFonts w:eastAsia="Consolas"/>
        </w:rPr>
        <w:t xml:space="preserve">, применимы как для одного проекта, так и для организации, выполняющей несколько проектов. </w:t>
      </w:r>
    </w:p>
    <w:p w:rsidR="00B43016" w:rsidRPr="000869BF" w:rsidRDefault="00B43016" w:rsidP="00B43016">
      <w:pPr>
        <w:ind w:firstLine="709"/>
        <w:jc w:val="both"/>
      </w:pPr>
      <w:r>
        <w:t xml:space="preserve">В настоящем проекте стандарта </w:t>
      </w:r>
      <w:r w:rsidRPr="000869BF">
        <w:t>представлена ​​структура процесса, которая:</w:t>
      </w:r>
    </w:p>
    <w:p w:rsidR="00B43016" w:rsidRPr="000869BF" w:rsidRDefault="00B43016" w:rsidP="00B43016">
      <w:pPr>
        <w:ind w:firstLine="709"/>
        <w:jc w:val="both"/>
      </w:pPr>
      <w:r w:rsidRPr="000869BF">
        <w:t>- способствует определению должностных ролей и обязанностей в организации, наряду с необходимыми навыками и компетенциями;</w:t>
      </w:r>
    </w:p>
    <w:p w:rsidR="00B43016" w:rsidRPr="000869BF" w:rsidRDefault="00B43016" w:rsidP="00B43016">
      <w:pPr>
        <w:ind w:firstLine="709"/>
        <w:jc w:val="both"/>
      </w:pPr>
      <w:r w:rsidRPr="000869BF">
        <w:t>- способствует надлежащему надзору, подотчетности, последовательному руководству и управлению, а также согласованности внутри и между архитектурами;</w:t>
      </w:r>
    </w:p>
    <w:p w:rsidR="00B43016" w:rsidRPr="000869BF" w:rsidRDefault="00B43016" w:rsidP="00B43016">
      <w:pPr>
        <w:ind w:firstLine="709"/>
        <w:jc w:val="both"/>
      </w:pPr>
      <w:r w:rsidRPr="000869BF">
        <w:t xml:space="preserve">- обеспечивает правильную реализацию </w:t>
      </w:r>
      <w:r>
        <w:t>требований</w:t>
      </w:r>
      <w:r w:rsidRPr="000869BF">
        <w:t xml:space="preserve"> по управлению архитектурой и управление изменениями архитектур; а также</w:t>
      </w:r>
    </w:p>
    <w:p w:rsidR="00B43016" w:rsidRDefault="00B43016" w:rsidP="00B43016">
      <w:pPr>
        <w:ind w:firstLine="709"/>
        <w:jc w:val="both"/>
      </w:pPr>
      <w:r w:rsidRPr="000869BF">
        <w:t>- способствует эффективному планированию и отслеживанию архитектурных работ.</w:t>
      </w:r>
    </w:p>
    <w:p w:rsidR="000B6F37" w:rsidRPr="00FB7DC8" w:rsidRDefault="000B6F37" w:rsidP="00B43016">
      <w:pPr>
        <w:ind w:firstLine="567"/>
        <w:jc w:val="both"/>
        <w:rPr>
          <w:b/>
        </w:rPr>
      </w:pPr>
      <w:r w:rsidRPr="001067AE">
        <w:rPr>
          <w:b/>
        </w:rPr>
        <w:t>4. Сведения об основной нормативной базе (первоисточнике</w:t>
      </w:r>
      <w:r w:rsidRPr="00FB7DC8">
        <w:rPr>
          <w:b/>
        </w:rPr>
        <w:t>)</w:t>
      </w:r>
    </w:p>
    <w:p w:rsidR="00B43016" w:rsidRDefault="000B6F37" w:rsidP="00852820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lang w:eastAsia="en-US"/>
        </w:rPr>
      </w:pPr>
      <w:proofErr w:type="gramStart"/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B43016" w:rsidRPr="00206CAA">
        <w:rPr>
          <w:rFonts w:eastAsia="Consolas"/>
          <w:lang w:eastAsia="en-US"/>
        </w:rPr>
        <w:t xml:space="preserve">ISO/IEC/IEEE 42020:2019 </w:t>
      </w:r>
      <w:proofErr w:type="spellStart"/>
      <w:r w:rsidR="00B43016" w:rsidRPr="00206CAA">
        <w:rPr>
          <w:rFonts w:eastAsia="Consolas"/>
          <w:lang w:eastAsia="en-US"/>
        </w:rPr>
        <w:t>Software</w:t>
      </w:r>
      <w:proofErr w:type="spellEnd"/>
      <w:r w:rsidR="00B43016" w:rsidRPr="00206CAA">
        <w:rPr>
          <w:rFonts w:eastAsia="Consolas"/>
          <w:lang w:eastAsia="en-US"/>
        </w:rPr>
        <w:t xml:space="preserve">, </w:t>
      </w:r>
      <w:proofErr w:type="spellStart"/>
      <w:r w:rsidR="00B43016" w:rsidRPr="00206CAA">
        <w:rPr>
          <w:rFonts w:eastAsia="Consolas"/>
          <w:lang w:eastAsia="en-US"/>
        </w:rPr>
        <w:t>systems</w:t>
      </w:r>
      <w:proofErr w:type="spellEnd"/>
      <w:r w:rsidR="00B43016" w:rsidRPr="00206CAA">
        <w:rPr>
          <w:rFonts w:eastAsia="Consolas"/>
          <w:lang w:eastAsia="en-US"/>
        </w:rPr>
        <w:t xml:space="preserve"> </w:t>
      </w:r>
      <w:proofErr w:type="spellStart"/>
      <w:r w:rsidR="00B43016" w:rsidRPr="00206CAA">
        <w:rPr>
          <w:rFonts w:eastAsia="Consolas"/>
          <w:lang w:eastAsia="en-US"/>
        </w:rPr>
        <w:t>and</w:t>
      </w:r>
      <w:proofErr w:type="spellEnd"/>
      <w:r w:rsidR="00B43016" w:rsidRPr="00206CAA">
        <w:rPr>
          <w:rFonts w:eastAsia="Consolas"/>
          <w:lang w:eastAsia="en-US"/>
        </w:rPr>
        <w:t xml:space="preserve"> </w:t>
      </w:r>
      <w:proofErr w:type="spellStart"/>
      <w:r w:rsidR="00B43016" w:rsidRPr="00206CAA">
        <w:rPr>
          <w:rFonts w:eastAsia="Consolas"/>
          <w:lang w:eastAsia="en-US"/>
        </w:rPr>
        <w:t>enterprise</w:t>
      </w:r>
      <w:proofErr w:type="spellEnd"/>
      <w:r w:rsidR="00B43016" w:rsidRPr="00206CAA">
        <w:rPr>
          <w:rFonts w:eastAsia="Consolas"/>
          <w:lang w:eastAsia="en-US"/>
        </w:rPr>
        <w:t xml:space="preserve"> -</w:t>
      </w:r>
      <w:r w:rsidR="00B43016">
        <w:rPr>
          <w:rFonts w:eastAsia="Consolas"/>
          <w:lang w:eastAsia="en-US"/>
        </w:rPr>
        <w:t xml:space="preserve"> </w:t>
      </w:r>
      <w:proofErr w:type="spellStart"/>
      <w:r w:rsidR="00B43016" w:rsidRPr="00206CAA">
        <w:rPr>
          <w:rFonts w:eastAsia="Consolas"/>
          <w:lang w:eastAsia="en-US"/>
        </w:rPr>
        <w:t>Architecture</w:t>
      </w:r>
      <w:proofErr w:type="spellEnd"/>
      <w:r w:rsidR="00B43016" w:rsidRPr="00206CAA">
        <w:rPr>
          <w:rFonts w:eastAsia="Consolas"/>
          <w:lang w:eastAsia="en-US"/>
        </w:rPr>
        <w:t xml:space="preserve"> </w:t>
      </w:r>
      <w:proofErr w:type="spellStart"/>
      <w:r w:rsidR="00B43016" w:rsidRPr="00206CAA">
        <w:rPr>
          <w:rFonts w:eastAsia="Consolas"/>
          <w:lang w:eastAsia="en-US"/>
        </w:rPr>
        <w:t>processes</w:t>
      </w:r>
      <w:proofErr w:type="spellEnd"/>
      <w:r w:rsidR="00B43016" w:rsidRPr="00206CAA">
        <w:rPr>
          <w:rFonts w:eastAsia="Consolas"/>
          <w:lang w:eastAsia="en-US"/>
        </w:rPr>
        <w:t xml:space="preserve"> </w:t>
      </w:r>
      <w:r w:rsidR="00B43016" w:rsidRPr="00330654">
        <w:rPr>
          <w:rFonts w:eastAsia="Consolas"/>
          <w:i/>
          <w:lang w:eastAsia="en-US"/>
        </w:rPr>
        <w:t>(Программное обеспечение, системы и корпоративная среда.</w:t>
      </w:r>
      <w:proofErr w:type="gramEnd"/>
      <w:r w:rsidR="00B43016" w:rsidRPr="00330654">
        <w:rPr>
          <w:rFonts w:eastAsia="Consolas"/>
          <w:i/>
          <w:lang w:eastAsia="en-US"/>
        </w:rPr>
        <w:t xml:space="preserve"> </w:t>
      </w:r>
      <w:proofErr w:type="gramStart"/>
      <w:r w:rsidR="00B43016" w:rsidRPr="00330654">
        <w:rPr>
          <w:rFonts w:eastAsia="Consolas"/>
          <w:i/>
          <w:lang w:eastAsia="en-US"/>
        </w:rPr>
        <w:t>Процессы, связанные с разработкой архитектуры)</w:t>
      </w:r>
      <w:r w:rsidR="00B43016" w:rsidRPr="00206CAA">
        <w:rPr>
          <w:rFonts w:eastAsia="Consolas"/>
          <w:lang w:eastAsia="en-US"/>
        </w:rPr>
        <w:t>.</w:t>
      </w:r>
      <w:proofErr w:type="gramEnd"/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D026D6" w:rsidRDefault="009E4C7A" w:rsidP="00065512">
      <w:pPr>
        <w:widowControl w:val="0"/>
        <w:tabs>
          <w:tab w:val="left" w:pos="5610"/>
        </w:tabs>
        <w:ind w:firstLine="567"/>
        <w:jc w:val="both"/>
        <w:outlineLvl w:val="0"/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  <w:bookmarkStart w:id="0" w:name="_GoBack"/>
      <w:bookmarkEnd w:id="0"/>
    </w:p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728" w:rsidRDefault="007D1728" w:rsidP="000B6F37">
      <w:r>
        <w:separator/>
      </w:r>
    </w:p>
  </w:endnote>
  <w:endnote w:type="continuationSeparator" w:id="0">
    <w:p w:rsidR="007D1728" w:rsidRDefault="007D1728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728" w:rsidRDefault="007D1728" w:rsidP="000B6F37">
      <w:r>
        <w:separator/>
      </w:r>
    </w:p>
  </w:footnote>
  <w:footnote w:type="continuationSeparator" w:id="0">
    <w:p w:rsidR="007D1728" w:rsidRDefault="007D1728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512" w:rsidRPr="00065512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2062E"/>
    <w:rsid w:val="0005077B"/>
    <w:rsid w:val="00065512"/>
    <w:rsid w:val="00094138"/>
    <w:rsid w:val="00094986"/>
    <w:rsid w:val="000B4C4C"/>
    <w:rsid w:val="000B6F37"/>
    <w:rsid w:val="000C3455"/>
    <w:rsid w:val="001067AE"/>
    <w:rsid w:val="00141E8A"/>
    <w:rsid w:val="00187325"/>
    <w:rsid w:val="001B2AF7"/>
    <w:rsid w:val="00215821"/>
    <w:rsid w:val="00215CB2"/>
    <w:rsid w:val="00247808"/>
    <w:rsid w:val="00262531"/>
    <w:rsid w:val="00287A0A"/>
    <w:rsid w:val="002C4D51"/>
    <w:rsid w:val="002E18D5"/>
    <w:rsid w:val="003038BD"/>
    <w:rsid w:val="00361A61"/>
    <w:rsid w:val="00394FD3"/>
    <w:rsid w:val="003A04DA"/>
    <w:rsid w:val="003E0AC2"/>
    <w:rsid w:val="003E4C2B"/>
    <w:rsid w:val="00404785"/>
    <w:rsid w:val="0042614E"/>
    <w:rsid w:val="004404D6"/>
    <w:rsid w:val="00440571"/>
    <w:rsid w:val="004C2FA1"/>
    <w:rsid w:val="004C55D7"/>
    <w:rsid w:val="004E456D"/>
    <w:rsid w:val="004F7134"/>
    <w:rsid w:val="005443E7"/>
    <w:rsid w:val="00562675"/>
    <w:rsid w:val="00622F7E"/>
    <w:rsid w:val="00623DC2"/>
    <w:rsid w:val="006C581F"/>
    <w:rsid w:val="007158FD"/>
    <w:rsid w:val="00727A25"/>
    <w:rsid w:val="0076230B"/>
    <w:rsid w:val="00770C65"/>
    <w:rsid w:val="00774CF4"/>
    <w:rsid w:val="007776C5"/>
    <w:rsid w:val="007D0A43"/>
    <w:rsid w:val="007D1728"/>
    <w:rsid w:val="007F7D1E"/>
    <w:rsid w:val="00826EA5"/>
    <w:rsid w:val="00846438"/>
    <w:rsid w:val="00852820"/>
    <w:rsid w:val="00862E51"/>
    <w:rsid w:val="008E2CB4"/>
    <w:rsid w:val="00921596"/>
    <w:rsid w:val="00945A53"/>
    <w:rsid w:val="00985B32"/>
    <w:rsid w:val="009912D3"/>
    <w:rsid w:val="00993042"/>
    <w:rsid w:val="009A66B6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43016"/>
    <w:rsid w:val="00B72EE8"/>
    <w:rsid w:val="00BA537C"/>
    <w:rsid w:val="00BA7A22"/>
    <w:rsid w:val="00BB0FD6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E5B84"/>
    <w:rsid w:val="00DF16F6"/>
    <w:rsid w:val="00DF4BAD"/>
    <w:rsid w:val="00E05713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  <w:rsid w:val="00FC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39383-6C7D-4630-AFF5-C2C9D2889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59</cp:revision>
  <dcterms:created xsi:type="dcterms:W3CDTF">2022-06-07T10:37:00Z</dcterms:created>
  <dcterms:modified xsi:type="dcterms:W3CDTF">2022-06-28T06:05:00Z</dcterms:modified>
</cp:coreProperties>
</file>